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967DF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Сроки ожидания медицинской помощи</w:t>
      </w:r>
    </w:p>
    <w:p w14:paraId="2CE29F5E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Плановая медицинская помощь оказывается при проведении профилактических мероприятий, при заболеваниях и состояниях, не сопровождающихся угрозой жизни пациента, и отсрочка оказания которой на определенное время не повлечет за собой ухудшение состояния пациента, угрозу его жизни и здоровью.</w:t>
      </w:r>
    </w:p>
    <w:p w14:paraId="0D08AC53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Плановая медицинская помощь предоставляется в порядке очерёдности в пределах установленного Территориальной программой срока ожидания оказания медицинской помощи.</w:t>
      </w:r>
    </w:p>
    <w:p w14:paraId="20C79118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Срок ожидания приёма врачом-терапевтом участковым, врачом-педиатром участковым или врачом общей практики составляет не более 24 часов с момента обращения пациента в медицинскую организацию.</w:t>
      </w:r>
    </w:p>
    <w:p w14:paraId="23160E40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Срок ожидания проведения консультаций врачей-специалистов при оказании первичной специализированной медико-санитарной помощи в плановой форме (за исключением подозрения на онкологическое заболевание) составляет не более 14 рабочих дней со дня обращения пациента в медицинскую организацию, для детей-сирот и детей, оставшихся без попечения родителей, – не более 10 рабочих дней.</w:t>
      </w:r>
    </w:p>
    <w:p w14:paraId="202D807F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случае подозрения на онкологическое заболевание срок ожидания проведения консультаций врачей-специалистов – не более 3 рабочих дней со дня обращения пациента в медицинскую организацию.</w:t>
      </w:r>
    </w:p>
    <w:p w14:paraId="0CA75A69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Срок ожидания проведения диагностических инструментальных (рентгенографических исследований, включая маммографию, функциональной диагностики, ультразвуковых исследований) и лабораторных исследований при оказании первичной медико-санитарной помощи в плановой форме (за исключением исследований при подозрении на онкологическое заболевание) составляет не более 14 рабочих дней со дня назначения исследований, для детей-сирот и детей, оставшихся без попечения родителей, – не более 10 рабочих дней со дня назначения исследований.</w:t>
      </w:r>
    </w:p>
    <w:p w14:paraId="0B44328F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Срок ожидания проведения компьютерной томографии (включая однофотонную эмиссионную компьютерную томографию), магнитно-резонансной томографии и ангиографии при оказании первичной медико-санитарной помощи в плановой форме (за исключением исследований при подозрении на онкологическое заболевание) составляет не более 14 рабочих дней со дня назначения.</w:t>
      </w:r>
    </w:p>
    <w:p w14:paraId="52544535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Срок ожидания проведения диагностических инструментальных и лабораторных исследований при оказании первичной медико-санитарной помощи в плановой форме в случае подозрения на онкологическое заболевание составляет не более 7 рабочих дней со дня назначения исследований.</w:t>
      </w:r>
    </w:p>
    <w:p w14:paraId="05EFD102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Срок установления диспансерного наблюдения врача-онколога за пациентом с выявленным онкологическим заболеванием составляет не более 3 рабочих дней с момента постановки диагноза онкологического заболевания.</w:t>
      </w:r>
    </w:p>
    <w:p w14:paraId="5C31E988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Срок ожидания оказания специализированной (за исключением высокотехнологичной) медицинской помощи в плановой форме, составляет не более 14 рабочих дней со дня выдачи лечащим врачом направления на госпитализацию, для детей-сирот и детей, оставшихся без попечения родителей – не более 10 рабочих дней.</w:t>
      </w:r>
    </w:p>
    <w:p w14:paraId="01D8DBE7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пациентов с онкологическими заболеваниями срок ожидания госпитализации – не более 7 рабочих дней с момента гистологической верификации опухоли или с момента установления предварительного диагноза заболевания (состояния).</w:t>
      </w:r>
    </w:p>
    <w:p w14:paraId="7778EA0E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На плановую госпитализацию в стационар или дневной стационар пациенты направляются лечащим врачом в порядке очерёдности, дата плановой госпитализации согласовывается. Направление на госпитализацию регистрируется в едином информационном ресурсе, организованным ТФОМС СК. Наличие или отсутствие мест для госпитализации можно проверить на сайте ТФОМС СК. В медицинских организациях, оказывающих специализированную медицинскую помощь в условиях стационара или дневного стационара, ведётся лист ожидания оказания плановой медицинской помощи и проводится информирование граждан, в том числе с использованием «Интернета», о сроках ожидания. </w:t>
      </w: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Страховые представители контролируют соблюдение сроков госпитализации, при необходимости оказывают помощь и разъясняют порядок дальнейших действий.</w:t>
      </w:r>
    </w:p>
    <w:p w14:paraId="74B823AE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Одному из родителей, члену семьи (законному представителю) предоставляется право на бесплатное совместное нахождение с ребёнком в медицинской организации Ставропольского края при оказании ему медицинской помощи в стационарных условиях в течение всего периода лечения независимо от возраста ребёнка. Решение о наличии показаний к совместному нахождению законного представителя с ребёнком старше четырёх лет принимается лечащим врачом и заведующим отделения. При совместном нахождении в стационаре плата за пребывание родителя или представителя в стационарных условиях, в том числе за предоставление спального места и питания, не взимается.</w:t>
      </w:r>
    </w:p>
    <w:p w14:paraId="573DC012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Экстренная медицинская помощь оказывается безотлагательно и бесплатно вне зависимости от наличия у гражданина полиса ОМС и (или) документов, удостоверяющих его личность. Отказ в её оказании не допускается.</w:t>
      </w:r>
    </w:p>
    <w:p w14:paraId="76FE6819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Объём диагностических и лечебных мероприятий для конкретного гражданина определяется лечащим врачом на основе порядков оказания медицинской помощи, стандартов медицинской помощи и клинических рекомендаций.</w:t>
      </w:r>
    </w:p>
    <w:p w14:paraId="18EC8710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случае невозможности выполнить «своими силами» необходимое по медицинским показаниям обследование и консультирование пациента, медицинская организация обязана организовать бесплатное для пациента обследование или консультацию в другой медицинской организации, заплатив за лечение из полученных средств ОМС. При этом оказание транспортных услуг при сопровождении медицинским работником пациента, находящегося на лечении в стационарных условиях, обеспечивается медицинской организацией.</w:t>
      </w:r>
    </w:p>
    <w:p w14:paraId="45062D94" w14:textId="77777777" w:rsidR="00F46EB9" w:rsidRPr="005C267C" w:rsidRDefault="00F46EB9" w:rsidP="00F46EB9">
      <w:pPr>
        <w:shd w:val="clear" w:color="auto" w:fill="FFFFFF"/>
        <w:spacing w:after="15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C267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 невозможности проведения требующихся специальных методов диагностики и лечения в медицинской организации Ставропольского края, куда был госпитализирован пациент, после стабилизации его состояния медицинская организация обязана в максимально короткий срок перевести в ту медицинскую организацию края, где необходимые медицинские услуги могут быть оказаны в полном объёме, санитарным транспортом указанной медицинской организации с медицинским сопровождением.</w:t>
      </w:r>
    </w:p>
    <w:p w14:paraId="47514A08" w14:textId="77777777" w:rsidR="00EE3D16" w:rsidRDefault="00EE3D16"/>
    <w:sectPr w:rsidR="00EE3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EB9"/>
    <w:rsid w:val="00EE3D16"/>
    <w:rsid w:val="00F4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8E92F"/>
  <w15:chartTrackingRefBased/>
  <w15:docId w15:val="{007828B6-9178-41D6-AC29-8DD14AA8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6E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880</Words>
  <Characters>5021</Characters>
  <Application>Microsoft Office Word</Application>
  <DocSecurity>0</DocSecurity>
  <Lines>41</Lines>
  <Paragraphs>11</Paragraphs>
  <ScaleCrop>false</ScaleCrop>
  <Company/>
  <LinksUpToDate>false</LinksUpToDate>
  <CharactersWithSpaces>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Serdyukova</dc:creator>
  <cp:keywords/>
  <dc:description/>
  <cp:lastModifiedBy>Nina Serdyukova</cp:lastModifiedBy>
  <cp:revision>1</cp:revision>
  <dcterms:created xsi:type="dcterms:W3CDTF">2022-04-13T06:26:00Z</dcterms:created>
  <dcterms:modified xsi:type="dcterms:W3CDTF">2022-04-13T06:26:00Z</dcterms:modified>
</cp:coreProperties>
</file>